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BF" w:rsidRPr="008E735C" w:rsidRDefault="00C340BF" w:rsidP="00C340BF">
      <w:pPr>
        <w:ind w:left="1134" w:right="1183"/>
        <w:jc w:val="center"/>
        <w:rPr>
          <w:rFonts w:ascii="Arial" w:hAnsi="Arial" w:cs="Arial"/>
          <w:b/>
          <w:sz w:val="20"/>
          <w:szCs w:val="20"/>
        </w:rPr>
      </w:pPr>
      <w:r w:rsidRPr="008E735C">
        <w:rPr>
          <w:rFonts w:ascii="Arial" w:hAnsi="Arial" w:cs="Arial"/>
          <w:b/>
          <w:sz w:val="20"/>
          <w:szCs w:val="20"/>
        </w:rPr>
        <w:t>FORMATOS DE TABLAS DE APLICABILIDAD POR TIPO DE SUJETO OBLIGADO</w:t>
      </w:r>
    </w:p>
    <w:p w:rsidR="00C340BF" w:rsidRDefault="00C340BF" w:rsidP="00C340BF">
      <w:pPr>
        <w:spacing w:line="259" w:lineRule="auto"/>
        <w:ind w:left="26"/>
        <w:jc w:val="right"/>
        <w:rPr>
          <w:rFonts w:ascii="Arial" w:hAnsi="Arial" w:cs="Arial"/>
          <w:sz w:val="20"/>
          <w:szCs w:val="20"/>
        </w:rPr>
      </w:pPr>
    </w:p>
    <w:p w:rsidR="00C340BF" w:rsidRPr="005D4EB8" w:rsidRDefault="00C340BF" w:rsidP="00C340BF">
      <w:pPr>
        <w:spacing w:line="259" w:lineRule="auto"/>
        <w:ind w:left="26"/>
        <w:jc w:val="right"/>
        <w:rPr>
          <w:rFonts w:ascii="Arial" w:hAnsi="Arial" w:cs="Arial"/>
          <w:sz w:val="20"/>
          <w:szCs w:val="20"/>
        </w:rPr>
      </w:pPr>
    </w:p>
    <w:p w:rsidR="00C340BF" w:rsidRPr="00193F0C" w:rsidRDefault="00C340BF" w:rsidP="00C340BF">
      <w:pPr>
        <w:spacing w:line="259" w:lineRule="auto"/>
        <w:ind w:left="26"/>
        <w:jc w:val="right"/>
        <w:rPr>
          <w:rFonts w:ascii="Arial" w:hAnsi="Arial" w:cs="Arial"/>
          <w:b/>
          <w:sz w:val="18"/>
          <w:szCs w:val="18"/>
        </w:rPr>
      </w:pPr>
      <w:r w:rsidRPr="00193F0C">
        <w:rPr>
          <w:rFonts w:ascii="Arial" w:hAnsi="Arial" w:cs="Arial"/>
          <w:b/>
          <w:sz w:val="18"/>
          <w:szCs w:val="18"/>
        </w:rPr>
        <w:t>Formato I-PE</w:t>
      </w:r>
    </w:p>
    <w:p w:rsidR="00C340BF" w:rsidRPr="00193F0C" w:rsidRDefault="00C340BF" w:rsidP="00C340BF">
      <w:pPr>
        <w:jc w:val="center"/>
        <w:rPr>
          <w:rFonts w:ascii="Arial" w:hAnsi="Arial" w:cs="Arial"/>
          <w:b/>
          <w:sz w:val="18"/>
          <w:szCs w:val="18"/>
        </w:rPr>
      </w:pPr>
    </w:p>
    <w:p w:rsidR="00C340BF" w:rsidRPr="00193F0C" w:rsidRDefault="00C340BF" w:rsidP="00C340BF">
      <w:pPr>
        <w:rPr>
          <w:rFonts w:ascii="Arial" w:hAnsi="Arial" w:cs="Arial"/>
          <w:b/>
          <w:sz w:val="18"/>
          <w:szCs w:val="18"/>
        </w:rPr>
      </w:pPr>
      <w:r w:rsidRPr="00193F0C">
        <w:rPr>
          <w:rFonts w:ascii="Arial" w:hAnsi="Arial" w:cs="Arial"/>
          <w:b/>
          <w:sz w:val="18"/>
          <w:szCs w:val="18"/>
        </w:rPr>
        <w:t>I. PODER EJECUTIVO DEL ESTADO</w:t>
      </w:r>
    </w:p>
    <w:p w:rsidR="00C340BF" w:rsidRPr="00193F0C" w:rsidRDefault="00C340BF" w:rsidP="00C340BF">
      <w:pPr>
        <w:jc w:val="center"/>
        <w:rPr>
          <w:rFonts w:ascii="Arial" w:hAnsi="Arial" w:cs="Arial"/>
          <w:b/>
          <w:sz w:val="18"/>
          <w:szCs w:val="18"/>
        </w:rPr>
      </w:pPr>
    </w:p>
    <w:p w:rsidR="00C340BF" w:rsidRPr="00193F0C" w:rsidRDefault="00C340BF" w:rsidP="00C340BF">
      <w:pPr>
        <w:jc w:val="center"/>
        <w:rPr>
          <w:rFonts w:ascii="Arial" w:hAnsi="Arial" w:cs="Arial"/>
          <w:b/>
          <w:sz w:val="18"/>
          <w:szCs w:val="18"/>
        </w:rPr>
      </w:pPr>
      <w:r w:rsidRPr="00193F0C">
        <w:rPr>
          <w:rFonts w:ascii="Arial" w:hAnsi="Arial" w:cs="Arial"/>
          <w:b/>
          <w:sz w:val="18"/>
          <w:szCs w:val="18"/>
        </w:rPr>
        <w:t xml:space="preserve">Tabla de aplicabilidad de las obligaciones comunes y específicas de </w:t>
      </w:r>
      <w:r w:rsidR="00236E46">
        <w:rPr>
          <w:rFonts w:ascii="Arial" w:hAnsi="Arial" w:cs="Arial"/>
          <w:b/>
          <w:sz w:val="18"/>
          <w:szCs w:val="18"/>
        </w:rPr>
        <w:t xml:space="preserve">SECRETARÍA DE DESARROLLO </w:t>
      </w:r>
      <w:r w:rsidR="005437F0">
        <w:rPr>
          <w:rFonts w:ascii="Arial" w:hAnsi="Arial" w:cs="Arial"/>
          <w:b/>
          <w:sz w:val="18"/>
          <w:szCs w:val="18"/>
        </w:rPr>
        <w:t xml:space="preserve">TERRITORIAL, URBANO Y </w:t>
      </w:r>
      <w:r w:rsidR="00236E46">
        <w:rPr>
          <w:rFonts w:ascii="Arial" w:hAnsi="Arial" w:cs="Arial"/>
          <w:b/>
          <w:sz w:val="18"/>
          <w:szCs w:val="18"/>
        </w:rPr>
        <w:t xml:space="preserve">OBRAS PÚBLICAS </w:t>
      </w:r>
      <w:r w:rsidRPr="00193F0C">
        <w:rPr>
          <w:rFonts w:ascii="Arial" w:hAnsi="Arial" w:cs="Arial"/>
          <w:b/>
          <w:sz w:val="18"/>
          <w:szCs w:val="18"/>
        </w:rPr>
        <w:t xml:space="preserve">correspondiente al año </w:t>
      </w:r>
      <w:r w:rsidR="005437F0">
        <w:rPr>
          <w:rFonts w:ascii="Arial" w:hAnsi="Arial" w:cs="Arial"/>
          <w:b/>
          <w:sz w:val="18"/>
          <w:szCs w:val="18"/>
        </w:rPr>
        <w:t>2022</w:t>
      </w:r>
    </w:p>
    <w:p w:rsidR="00C340BF" w:rsidRPr="00193F0C" w:rsidRDefault="00C340BF" w:rsidP="00C340BF">
      <w:pPr>
        <w:jc w:val="center"/>
        <w:rPr>
          <w:rFonts w:ascii="Arial" w:hAnsi="Arial" w:cs="Arial"/>
          <w:b/>
          <w:sz w:val="18"/>
          <w:szCs w:val="18"/>
        </w:rPr>
      </w:pPr>
    </w:p>
    <w:p w:rsidR="00C340BF" w:rsidRPr="00193F0C" w:rsidRDefault="00C340BF" w:rsidP="00C340BF">
      <w:pPr>
        <w:jc w:val="center"/>
        <w:rPr>
          <w:rFonts w:ascii="Arial" w:hAnsi="Arial" w:cs="Arial"/>
          <w:sz w:val="18"/>
          <w:szCs w:val="18"/>
        </w:rPr>
      </w:pPr>
      <w:r w:rsidRPr="00193F0C">
        <w:rPr>
          <w:rFonts w:ascii="Arial" w:hAnsi="Arial" w:cs="Arial"/>
          <w:sz w:val="18"/>
          <w:szCs w:val="18"/>
        </w:rPr>
        <w:t>Artículos 74 y 75 de la Ley de Transparencia y Acceso a la Información Pública del Estado de Campeche (LTAIPEC) y 71, fracción I, inciso f de la Ley General de Transparencia y Acceso a la Información Pública (LGTAIP).</w:t>
      </w:r>
    </w:p>
    <w:tbl>
      <w:tblPr>
        <w:tblStyle w:val="Tablaconcuadrcula"/>
        <w:tblW w:w="10774" w:type="dxa"/>
        <w:jc w:val="center"/>
        <w:tblLook w:val="04A0" w:firstRow="1" w:lastRow="0" w:firstColumn="1" w:lastColumn="0" w:noHBand="0" w:noVBand="1"/>
      </w:tblPr>
      <w:tblGrid>
        <w:gridCol w:w="1419"/>
        <w:gridCol w:w="1984"/>
        <w:gridCol w:w="1438"/>
        <w:gridCol w:w="1438"/>
        <w:gridCol w:w="1518"/>
        <w:gridCol w:w="1418"/>
        <w:gridCol w:w="1559"/>
      </w:tblGrid>
      <w:tr w:rsidR="00C340BF" w:rsidRPr="00845A46" w:rsidTr="00C340BF">
        <w:trPr>
          <w:trHeight w:val="761"/>
          <w:jc w:val="center"/>
        </w:trPr>
        <w:tc>
          <w:tcPr>
            <w:tcW w:w="14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</w:p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TIPO DE SUJETO OBLIGADO</w:t>
            </w:r>
          </w:p>
        </w:tc>
        <w:tc>
          <w:tcPr>
            <w:tcW w:w="4860" w:type="dxa"/>
            <w:gridSpan w:val="3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OBLIGACIONES COMUNES </w:t>
            </w:r>
          </w:p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(artículo 74 de la Ley Estatal)</w:t>
            </w:r>
          </w:p>
        </w:tc>
        <w:tc>
          <w:tcPr>
            <w:tcW w:w="4495" w:type="dxa"/>
            <w:gridSpan w:val="3"/>
            <w:tcMar>
              <w:left w:w="28" w:type="dxa"/>
              <w:right w:w="28" w:type="dxa"/>
            </w:tcMar>
            <w:vAlign w:val="center"/>
          </w:tcPr>
          <w:p w:rsidR="00C340BF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OBLIGACIONES ESPECÍFICAS </w:t>
            </w:r>
          </w:p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(artículos 75 de la Ley Estatal y 71 fracción I inciso f) de 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la Ley General)</w:t>
            </w:r>
          </w:p>
        </w:tc>
      </w:tr>
      <w:tr w:rsidR="00C340BF" w:rsidRPr="00845A46" w:rsidTr="00C340BF">
        <w:trPr>
          <w:trHeight w:val="86"/>
          <w:jc w:val="center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2876" w:type="dxa"/>
            <w:gridSpan w:val="2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NO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1518" w:type="dxa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NO A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PLICA</w:t>
            </w:r>
          </w:p>
        </w:tc>
      </w:tr>
      <w:tr w:rsidR="00C340BF" w:rsidRPr="00845A46" w:rsidTr="00C340BF">
        <w:trPr>
          <w:trHeight w:val="86"/>
          <w:jc w:val="center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Razón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general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y fundamento legal de la no aplicabilidad</w:t>
            </w:r>
          </w:p>
        </w:tc>
        <w:tc>
          <w:tcPr>
            <w:tcW w:w="1518" w:type="dxa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Fracci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ón(es) y, en su caso, 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inciso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(s)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C340BF" w:rsidRPr="00C5409D" w:rsidRDefault="00C340BF" w:rsidP="00774613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Razón</w:t>
            </w:r>
            <w:r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general</w:t>
            </w:r>
            <w:r w:rsidRPr="00C5409D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y fundamento legal de la no aplicabilidad</w:t>
            </w:r>
          </w:p>
        </w:tc>
      </w:tr>
      <w:tr w:rsidR="000E1594" w:rsidRPr="00845A46" w:rsidTr="00C340BF">
        <w:trPr>
          <w:trHeight w:val="1016"/>
          <w:jc w:val="center"/>
        </w:trPr>
        <w:tc>
          <w:tcPr>
            <w:tcW w:w="1419" w:type="dxa"/>
            <w:tcMar>
              <w:left w:w="28" w:type="dxa"/>
              <w:right w:w="28" w:type="dxa"/>
            </w:tcMar>
          </w:tcPr>
          <w:p w:rsidR="000E1594" w:rsidRPr="00C5409D" w:rsidRDefault="000E1594" w:rsidP="000E1594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  <w:p w:rsidR="000E1594" w:rsidRPr="00C5409D" w:rsidRDefault="000E1594" w:rsidP="000E1594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  <w:p w:rsidR="000E1594" w:rsidRPr="00C5409D" w:rsidRDefault="000E1594" w:rsidP="000E1594">
            <w:pPr>
              <w:tabs>
                <w:tab w:val="center" w:pos="4419"/>
                <w:tab w:val="right" w:pos="8838"/>
              </w:tabs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C5409D">
              <w:rPr>
                <w:rFonts w:ascii="Arial" w:eastAsia="Calibri" w:hAnsi="Arial" w:cs="Arial"/>
                <w:sz w:val="16"/>
                <w:szCs w:val="18"/>
                <w:lang w:eastAsia="en-US"/>
              </w:rPr>
              <w:t>Poder Ejecutivo del Estado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0E1594" w:rsidRPr="00680A99" w:rsidRDefault="000E1594" w:rsidP="000E1594">
            <w:pPr>
              <w:jc w:val="both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312673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I,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III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IV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V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VI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VII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VIII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IX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XIII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="0020712E"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XIV</w:t>
            </w:r>
            <w:r w:rsidR="0020712E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="0020712E"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XVII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XIX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="0020712E"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XXII</w:t>
            </w:r>
            <w:r w:rsidR="0020712E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XXIV,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XXVII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>,</w:t>
            </w:r>
            <w:r w:rsidR="0020712E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XXVIII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XXIX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proofErr w:type="gramStart"/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XXX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XXXI</w:t>
            </w:r>
            <w:proofErr w:type="gramEnd"/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>,</w:t>
            </w:r>
            <w:r w:rsidR="0020712E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XXXIII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XXXIV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>,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XXXV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XXXVI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XXXIX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XL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XLI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XLII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XLV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XLVI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XLVII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XLVIII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último párrafo.</w:t>
            </w:r>
          </w:p>
          <w:p w:rsidR="000E1594" w:rsidRPr="00C5409D" w:rsidRDefault="000E1594" w:rsidP="000E1594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</w:tcPr>
          <w:p w:rsidR="000E1594" w:rsidRPr="00680A99" w:rsidRDefault="000E1594" w:rsidP="000E1594">
            <w:pPr>
              <w:jc w:val="both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XV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XVI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XVIII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XXIII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="0020712E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>XXV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XXVI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XXXII</w:t>
            </w:r>
          </w:p>
          <w:p w:rsidR="000E1594" w:rsidRPr="00680A99" w:rsidRDefault="000E1594" w:rsidP="000E1594">
            <w:pPr>
              <w:jc w:val="both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XXXVII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XXXVIII</w:t>
            </w:r>
          </w:p>
          <w:p w:rsidR="000E1594" w:rsidRPr="00567544" w:rsidRDefault="000E1594" w:rsidP="000E1594">
            <w:pPr>
              <w:jc w:val="both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XLIII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, </w:t>
            </w:r>
            <w:r w:rsidRPr="00680A9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XLIV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>.</w:t>
            </w:r>
          </w:p>
          <w:p w:rsidR="000E1594" w:rsidRPr="00C5409D" w:rsidRDefault="000E1594" w:rsidP="000E1594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</w:tcPr>
          <w:p w:rsidR="000E1594" w:rsidRPr="00567544" w:rsidRDefault="000E1594" w:rsidP="000E1594">
            <w:pPr>
              <w:jc w:val="both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567544">
              <w:rPr>
                <w:rFonts w:ascii="Arial" w:eastAsia="Calibri" w:hAnsi="Arial" w:cs="Arial"/>
                <w:sz w:val="16"/>
                <w:szCs w:val="18"/>
                <w:lang w:eastAsia="en-US"/>
              </w:rPr>
              <w:t>NO APLICA</w:t>
            </w:r>
          </w:p>
          <w:p w:rsidR="000E1594" w:rsidRPr="00924CF0" w:rsidRDefault="000E1594" w:rsidP="000E1594">
            <w:pPr>
              <w:jc w:val="both"/>
              <w:rPr>
                <w:rFonts w:ascii="Calibri" w:eastAsia="Calibri" w:hAnsi="Calibri" w:cs="Calibri"/>
              </w:rPr>
            </w:pPr>
            <w:r w:rsidRPr="00567544">
              <w:rPr>
                <w:rFonts w:ascii="Arial" w:eastAsia="Calibri" w:hAnsi="Arial" w:cs="Arial"/>
                <w:sz w:val="16"/>
                <w:szCs w:val="18"/>
                <w:lang w:eastAsia="en-US"/>
              </w:rPr>
              <w:t>Toda vez que no es parte del objeto ni de las atribuciones jurídico – administrativas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conferidas a </w:t>
            </w:r>
            <w:r w:rsidRPr="00567544">
              <w:rPr>
                <w:rFonts w:ascii="Arial" w:eastAsia="Calibri" w:hAnsi="Arial" w:cs="Arial"/>
                <w:sz w:val="16"/>
                <w:szCs w:val="18"/>
                <w:lang w:eastAsia="en-US"/>
              </w:rPr>
              <w:t>esta Secretaría de Desarrollo Urbano, Obras Públicas e Infraestructura,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en el artículo </w:t>
            </w:r>
            <w:r w:rsidRPr="00567544">
              <w:rPr>
                <w:rFonts w:ascii="Arial" w:eastAsia="Calibri" w:hAnsi="Arial" w:cs="Arial"/>
                <w:sz w:val="16"/>
                <w:szCs w:val="18"/>
                <w:lang w:eastAsia="en-US"/>
              </w:rPr>
              <w:t>35 de la Ley Orgánica de la Administración</w:t>
            </w: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</w:t>
            </w:r>
            <w:r w:rsidRPr="00567544">
              <w:rPr>
                <w:rFonts w:ascii="Arial" w:eastAsia="Calibri" w:hAnsi="Arial" w:cs="Arial"/>
                <w:sz w:val="16"/>
                <w:szCs w:val="18"/>
                <w:lang w:eastAsia="en-US"/>
              </w:rPr>
              <w:t>Pública Estatal</w:t>
            </w:r>
            <w:r w:rsidRPr="00924CF0">
              <w:rPr>
                <w:rFonts w:ascii="Calibri" w:eastAsia="Calibri" w:hAnsi="Calibri" w:cs="Calibri"/>
              </w:rPr>
              <w:t>.</w:t>
            </w:r>
          </w:p>
          <w:p w:rsidR="000E1594" w:rsidRPr="00C5409D" w:rsidRDefault="000E1594" w:rsidP="000E1594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1518" w:type="dxa"/>
            <w:tcMar>
              <w:left w:w="28" w:type="dxa"/>
              <w:right w:w="28" w:type="dxa"/>
            </w:tcMar>
          </w:tcPr>
          <w:p w:rsidR="000E1594" w:rsidRDefault="000E1594" w:rsidP="000E1594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>I, II, III, IV, V, VI.</w:t>
            </w:r>
          </w:p>
          <w:p w:rsidR="000E1594" w:rsidRPr="00C5409D" w:rsidRDefault="000E1594" w:rsidP="000E1594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8"/>
                <w:lang w:eastAsia="en-US"/>
              </w:rPr>
              <w:t>inciso f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1594" w:rsidRPr="00C5409D" w:rsidRDefault="000E1594" w:rsidP="000E1594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E1594" w:rsidRPr="00C5409D" w:rsidRDefault="000E1594" w:rsidP="000E1594">
            <w:pPr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</w:p>
        </w:tc>
      </w:tr>
    </w:tbl>
    <w:p w:rsidR="00C340BF" w:rsidRDefault="00C340BF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  <w:r w:rsidRPr="00D96BE7">
        <w:rPr>
          <w:rFonts w:ascii="Arial" w:hAnsi="Arial" w:cs="Arial"/>
          <w:b/>
          <w:sz w:val="16"/>
          <w:szCs w:val="16"/>
        </w:rPr>
        <w:t>NOTA 1:</w:t>
      </w:r>
      <w:r w:rsidRPr="00D96BE7">
        <w:rPr>
          <w:rFonts w:ascii="Arial" w:hAnsi="Arial" w:cs="Arial"/>
          <w:sz w:val="16"/>
          <w:szCs w:val="16"/>
        </w:rPr>
        <w:t xml:space="preserve"> Adicionalmente el sujeto obligado deberá señalar la aplicabilidad o inaplicabilidad del inciso </w:t>
      </w:r>
      <w:r>
        <w:rPr>
          <w:rFonts w:ascii="Arial" w:hAnsi="Arial" w:cs="Arial"/>
          <w:sz w:val="16"/>
          <w:szCs w:val="16"/>
        </w:rPr>
        <w:t xml:space="preserve">f </w:t>
      </w:r>
      <w:r w:rsidRPr="00D96BE7">
        <w:rPr>
          <w:rFonts w:ascii="Arial" w:hAnsi="Arial" w:cs="Arial"/>
          <w:sz w:val="16"/>
          <w:szCs w:val="16"/>
        </w:rPr>
        <w:t>del artículo 71 de la Ley General de Transparencia y Acceso a la Información Pública.</w:t>
      </w:r>
    </w:p>
    <w:p w:rsidR="003C733A" w:rsidRDefault="003C733A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</w:p>
    <w:p w:rsidR="003C733A" w:rsidRDefault="003C733A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</w:p>
    <w:p w:rsidR="003C733A" w:rsidRDefault="003C733A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</w:p>
    <w:p w:rsidR="003C733A" w:rsidRDefault="003C733A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</w:p>
    <w:p w:rsidR="003C733A" w:rsidRDefault="003C733A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</w:p>
    <w:p w:rsidR="003C733A" w:rsidRDefault="003C733A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</w:p>
    <w:p w:rsidR="003C733A" w:rsidRDefault="003C733A" w:rsidP="003C733A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ELABORÓ: LIC. GUSTAVO A. CUEVAS VELÁZQUEZ</w:t>
      </w:r>
    </w:p>
    <w:p w:rsidR="003C733A" w:rsidRDefault="003C733A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</w:p>
    <w:p w:rsidR="003C733A" w:rsidRDefault="003C733A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TITULAR DE LA UNIDAD DE TRANSPARENCIA</w:t>
      </w:r>
    </w:p>
    <w:p w:rsidR="003C733A" w:rsidRDefault="003C733A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</w:p>
    <w:p w:rsidR="003C733A" w:rsidRPr="00D96BE7" w:rsidRDefault="003C733A" w:rsidP="00C340BF">
      <w:pPr>
        <w:spacing w:line="259" w:lineRule="auto"/>
        <w:ind w:left="26"/>
        <w:jc w:val="both"/>
        <w:rPr>
          <w:rFonts w:ascii="Arial" w:hAnsi="Arial" w:cs="Arial"/>
          <w:sz w:val="16"/>
          <w:szCs w:val="16"/>
        </w:rPr>
      </w:pPr>
    </w:p>
    <w:p w:rsidR="004C58F9" w:rsidRDefault="004C58F9"/>
    <w:sectPr w:rsidR="004C5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F"/>
    <w:rsid w:val="000E1594"/>
    <w:rsid w:val="0020712E"/>
    <w:rsid w:val="00236E46"/>
    <w:rsid w:val="003C733A"/>
    <w:rsid w:val="004C58F9"/>
    <w:rsid w:val="005437F0"/>
    <w:rsid w:val="005A6456"/>
    <w:rsid w:val="007313DA"/>
    <w:rsid w:val="0081296A"/>
    <w:rsid w:val="00C340BF"/>
    <w:rsid w:val="00C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AA42"/>
  <w15:chartTrackingRefBased/>
  <w15:docId w15:val="{B1BEC7F8-1BD5-46F4-994B-A623CFE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73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33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DCVSO_SERVER</dc:creator>
  <cp:keywords/>
  <dc:description/>
  <cp:lastModifiedBy>pc1</cp:lastModifiedBy>
  <cp:revision>3</cp:revision>
  <cp:lastPrinted>2022-03-11T17:57:00Z</cp:lastPrinted>
  <dcterms:created xsi:type="dcterms:W3CDTF">2022-04-07T15:55:00Z</dcterms:created>
  <dcterms:modified xsi:type="dcterms:W3CDTF">2022-04-20T17:25:00Z</dcterms:modified>
</cp:coreProperties>
</file>